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es-MX"/>
        </w:rPr>
      </w:pPr>
      <w:r w:rsidRPr="005C4CC0">
        <w:rPr>
          <w:rFonts w:ascii="Calibri" w:eastAsia="Times New Roman" w:hAnsi="Calibri" w:cs="Calibri"/>
          <w:b/>
          <w:bCs/>
          <w:color w:val="000000"/>
          <w:lang w:eastAsia="es-MX"/>
        </w:rPr>
        <w:t>De:</w:t>
      </w:r>
      <w:r w:rsidRPr="005C4CC0">
        <w:rPr>
          <w:rFonts w:ascii="Calibri" w:eastAsia="Times New Roman" w:hAnsi="Calibri" w:cs="Calibri"/>
          <w:color w:val="000000"/>
          <w:lang w:eastAsia="es-MX"/>
        </w:rPr>
        <w:t> Geert Vanpaemel &lt;geert.vanpaemel@kuleuven.be&gt;</w:t>
      </w:r>
      <w:r w:rsidRPr="005C4CC0">
        <w:rPr>
          <w:rFonts w:ascii="Calibri" w:eastAsia="Times New Roman" w:hAnsi="Calibri" w:cs="Calibri"/>
          <w:color w:val="000000"/>
          <w:lang w:eastAsia="es-MX"/>
        </w:rPr>
        <w:br/>
      </w:r>
      <w:r w:rsidRPr="005C4CC0">
        <w:rPr>
          <w:rFonts w:ascii="Calibri" w:eastAsia="Times New Roman" w:hAnsi="Calibri" w:cs="Calibri"/>
          <w:b/>
          <w:bCs/>
          <w:color w:val="000000"/>
          <w:lang w:eastAsia="es-MX"/>
        </w:rPr>
        <w:t>Enviado:</w:t>
      </w:r>
      <w:r w:rsidRPr="005C4CC0">
        <w:rPr>
          <w:rFonts w:ascii="Calibri" w:eastAsia="Times New Roman" w:hAnsi="Calibri" w:cs="Calibri"/>
          <w:color w:val="000000"/>
          <w:lang w:eastAsia="es-MX"/>
        </w:rPr>
        <w:t> miércoles, 12 de junio de 2024 02:53 a. m.</w:t>
      </w:r>
      <w:r w:rsidRPr="005C4CC0">
        <w:rPr>
          <w:rFonts w:ascii="Calibri" w:eastAsia="Times New Roman" w:hAnsi="Calibri" w:cs="Calibri"/>
          <w:color w:val="000000"/>
          <w:lang w:eastAsia="es-MX"/>
        </w:rPr>
        <w:br/>
      </w:r>
      <w:r w:rsidRPr="005C4CC0">
        <w:rPr>
          <w:rFonts w:ascii="Calibri" w:eastAsia="Times New Roman" w:hAnsi="Calibri" w:cs="Calibri"/>
          <w:b/>
          <w:bCs/>
          <w:color w:val="000000"/>
          <w:lang w:eastAsia="es-MX"/>
        </w:rPr>
        <w:t>Para:</w:t>
      </w:r>
      <w:r w:rsidRPr="005C4CC0">
        <w:rPr>
          <w:rFonts w:ascii="Calibri" w:eastAsia="Times New Roman" w:hAnsi="Calibri" w:cs="Calibri"/>
          <w:color w:val="000000"/>
          <w:lang w:eastAsia="es-MX"/>
        </w:rPr>
        <w:t> Transparencia INAH &lt;transparencia@inah.gob.mx&gt;</w:t>
      </w:r>
      <w:r w:rsidRPr="005C4CC0">
        <w:rPr>
          <w:rFonts w:ascii="Calibri" w:eastAsia="Times New Roman" w:hAnsi="Calibri" w:cs="Calibri"/>
          <w:color w:val="000000"/>
          <w:lang w:eastAsia="es-MX"/>
        </w:rPr>
        <w:br/>
      </w:r>
      <w:r w:rsidRPr="005C4CC0">
        <w:rPr>
          <w:rFonts w:ascii="Calibri" w:eastAsia="Times New Roman" w:hAnsi="Calibri" w:cs="Calibri"/>
          <w:b/>
          <w:bCs/>
          <w:color w:val="000000"/>
          <w:lang w:eastAsia="es-MX"/>
        </w:rPr>
        <w:t>Asunto:</w:t>
      </w:r>
      <w:r w:rsidRPr="005C4CC0">
        <w:rPr>
          <w:rFonts w:ascii="Calibri" w:eastAsia="Times New Roman" w:hAnsi="Calibri" w:cs="Calibri"/>
          <w:color w:val="000000"/>
          <w:lang w:eastAsia="es-MX"/>
        </w:rPr>
        <w:t> Fototeca INAH imagen Paul Philippot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es-MX"/>
        </w:rPr>
      </w:pPr>
      <w:r w:rsidRPr="005C4CC0">
        <w:rPr>
          <w:rFonts w:ascii="inherit" w:eastAsia="Times New Roman" w:hAnsi="inherit" w:cs="Segoe UI"/>
          <w:color w:val="000000"/>
          <w:sz w:val="23"/>
          <w:szCs w:val="23"/>
          <w:lang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>Dear Mrs. Lic. María del Perpetuo Socorro Villareal Escárrega,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I am writing a scholarly article on the Belgian art historian Paul Philippot for an academic volume </w:t>
      </w:r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>Histories of Scientific Conservation after WWII</w:t>
      </w: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,  edited by Prof. Sven Dupré (University Utrecht, The Netherlands) and Esther van Duijn (Rijksmuseum, Amsterdam, The Netherlands), to be published by BRILL Publishers.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I would like to use a picture of Paul Philippot, which was published in the journal </w:t>
      </w:r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>Conversaciones… con Paul Philippot</w:t>
      </w: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(n°1, 2015, p. 13). I have scanned the picture, which you can find in attachment. </w:t>
      </w: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 xml:space="preserve">The legend accompanying this picture reads: “PAUL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>PHILIPPOT  1o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 xml:space="preserve">  Seminario Regional Latinoamericano de Conservación y Restauración. Departamento de Restauración del Patrimonio Cultural “Paul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>Coremans”  INAH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s-ES" w:eastAsia="es-MX"/>
        </w:rPr>
        <w:t>  - SEP.  </w:t>
      </w: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Noviembre 1973. Imagen: Claudio Sandoval. Fototeca CNCPC – INAH.”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I wonder if it would be possible to use this image for my paper. The editors of the journal have advised to contact you. The INAH website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mentions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 “Content can be downloaded and shared without modifications, only when authority is acknowledged and without commercial intent,” in accordance with the Creative Commons NC regulations. Academic research publications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are often considered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 to be of no commercial intent, but if not, could you please let me know under what conditions I would be able to use the picture for my paper.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Also, I could not find the original image on the Fototeca,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only  a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 pdf-file of the journal Conversaciones (</w:t>
      </w:r>
      <w:hyperlink r:id="rId4" w:tgtFrame="_blank" w:history="1">
        <w:r w:rsidRPr="005C4CC0">
          <w:rPr>
            <w:rFonts w:ascii="inherit" w:eastAsia="Times New Roman" w:hAnsi="inherit" w:cs="Arial"/>
            <w:color w:val="0000FF"/>
            <w:u w:val="single"/>
            <w:bdr w:val="none" w:sz="0" w:space="0" w:color="auto" w:frame="1"/>
            <w:lang w:val="en-US" w:eastAsia="es-MX"/>
          </w:rPr>
          <w:t>https://mediateca.inah.gob.mx/repositorio/islandora/object/issue%3A1239</w:t>
        </w:r>
      </w:hyperlink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). Would it be possible to provide a </w:t>
      </w:r>
      <w:proofErr w:type="gramStart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high resolution</w:t>
      </w:r>
      <w:proofErr w:type="gramEnd"/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 xml:space="preserve"> image of the picture?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Sincerely,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Geert Vanpaemel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color w:val="000000"/>
          <w:bdr w:val="none" w:sz="0" w:space="0" w:color="auto" w:frame="1"/>
          <w:lang w:val="en-US" w:eastAsia="es-MX"/>
        </w:rPr>
        <w:t> </w:t>
      </w:r>
    </w:p>
    <w:p w:rsidR="005C4CC0" w:rsidRPr="005C4CC0" w:rsidRDefault="005C4CC0" w:rsidP="005C4C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 xml:space="preserve">Prof. </w:t>
      </w:r>
      <w:proofErr w:type="gramStart"/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>emeritus</w:t>
      </w:r>
      <w:proofErr w:type="gramEnd"/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 xml:space="preserve"> for history of science</w:t>
      </w:r>
    </w:p>
    <w:p w:rsidR="005C4CC0" w:rsidRPr="005C4CC0" w:rsidRDefault="005C4CC0" w:rsidP="005C4CC0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nl-BE" w:eastAsia="es-MX"/>
        </w:rPr>
      </w:pPr>
      <w:r w:rsidRPr="005C4CC0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val="en-US" w:eastAsia="es-MX"/>
        </w:rPr>
        <w:t>KU Leuven (Belgium)</w:t>
      </w:r>
    </w:p>
    <w:p w:rsidR="005C4CC0" w:rsidRPr="005C4CC0" w:rsidRDefault="005C4CC0" w:rsidP="005C4CC0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es-MX"/>
        </w:rPr>
      </w:pPr>
      <w:r w:rsidRPr="005C4CC0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s-MX"/>
        </w:rPr>
        <w:t>Panel de asistente cerrado</w:t>
      </w:r>
    </w:p>
    <w:p w:rsidR="005C4CC0" w:rsidRPr="005C4CC0" w:rsidRDefault="005C4CC0" w:rsidP="005C4CC0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es-MX"/>
        </w:rPr>
      </w:pPr>
      <w:r w:rsidRPr="005C4CC0">
        <w:rPr>
          <w:rFonts w:ascii="Segoe UI" w:eastAsia="Times New Roman" w:hAnsi="Segoe UI" w:cs="Segoe UI"/>
          <w:sz w:val="21"/>
          <w:szCs w:val="21"/>
          <w:lang w:eastAsia="es-MX"/>
        </w:rPr>
        <w:t>La reacción Corazón se estableció en el elemento</w:t>
      </w:r>
    </w:p>
    <w:p w:rsidR="00273405" w:rsidRPr="005C4CC0" w:rsidRDefault="005C4CC0" w:rsidP="005C4CC0">
      <w:bookmarkStart w:id="0" w:name="_GoBack"/>
      <w:bookmarkEnd w:id="0"/>
    </w:p>
    <w:sectPr w:rsidR="00273405" w:rsidRPr="005C4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EF"/>
    <w:rsid w:val="00560D4C"/>
    <w:rsid w:val="005C4CC0"/>
    <w:rsid w:val="006426E6"/>
    <w:rsid w:val="00C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2B5B"/>
  <w15:chartTrackingRefBased/>
  <w15:docId w15:val="{52A069BB-8CE5-4CC1-A5B5-F890BA2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C4CC0"/>
    <w:rPr>
      <w:color w:val="0000FF"/>
      <w:u w:val="single"/>
    </w:rPr>
  </w:style>
  <w:style w:type="character" w:customStyle="1" w:styleId="screenreaderonly">
    <w:name w:val="screenreaderonly"/>
    <w:basedOn w:val="Fuentedeprrafopredeter"/>
    <w:rsid w:val="005C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884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6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0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96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696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1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07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38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798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37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8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150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82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2672587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7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578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78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9747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0667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4897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661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27014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0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8217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0191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12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teca.inah.gob.mx/repositorio/islandora/object/issue%3A123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Samai Vargas Chavez</dc:creator>
  <cp:keywords/>
  <dc:description/>
  <cp:lastModifiedBy>Danae Samai Vargas Chavez</cp:lastModifiedBy>
  <cp:revision>1</cp:revision>
  <dcterms:created xsi:type="dcterms:W3CDTF">2024-06-14T18:48:00Z</dcterms:created>
  <dcterms:modified xsi:type="dcterms:W3CDTF">2024-06-14T20:44:00Z</dcterms:modified>
</cp:coreProperties>
</file>